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B0FA6" w14:textId="77777777" w:rsidR="001B776B" w:rsidRDefault="00000000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>25. De Virginibus (SC P 65)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1B776B" w14:paraId="0CD8F66E" w14:textId="77777777" w:rsidTr="00ED00DF">
        <w:tc>
          <w:tcPr>
            <w:tcW w:w="4533" w:type="dxa"/>
          </w:tcPr>
          <w:p w14:paraId="22C40EA6" w14:textId="77777777" w:rsidR="001B776B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Introit </w:t>
            </w: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4530" w:type="dxa"/>
          </w:tcPr>
          <w:p w14:paraId="5672CABF" w14:textId="77777777" w:rsidR="001B776B" w:rsidRDefault="001B776B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ED00DF" w:rsidRPr="00ED00DF" w14:paraId="17B28D57" w14:textId="77777777" w:rsidTr="00ED00DF">
        <w:tc>
          <w:tcPr>
            <w:tcW w:w="4533" w:type="dxa"/>
          </w:tcPr>
          <w:p w14:paraId="7A7282CB" w14:textId="77069D83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Gaudeamus omnes in Domino, diem festum celebrantes in honore Mariae Virginis: de cuius solemnitate gaudent Angeli, et collaudant Filium Dei.</w:t>
            </w:r>
          </w:p>
        </w:tc>
        <w:tc>
          <w:tcPr>
            <w:tcW w:w="4530" w:type="dxa"/>
          </w:tcPr>
          <w:p w14:paraId="1610A5BA" w14:textId="43A7A64A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Let us all rejoice in the Lord, celebrating a festal day in honour of the virgin Mary: over whose feast the Angels rejoice, and praise the Son of God.</w:t>
            </w:r>
          </w:p>
        </w:tc>
      </w:tr>
      <w:tr w:rsidR="00ED00DF" w:rsidRPr="00ED00DF" w14:paraId="42AE08FA" w14:textId="77777777" w:rsidTr="00ED00DF">
        <w:tc>
          <w:tcPr>
            <w:tcW w:w="4533" w:type="dxa"/>
          </w:tcPr>
          <w:p w14:paraId="37E501FF" w14:textId="40F196A0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>} Eructavit cor meum verbum bonum: dico ego opera mea regi.</w:t>
            </w:r>
          </w:p>
        </w:tc>
        <w:tc>
          <w:tcPr>
            <w:tcW w:w="4530" w:type="dxa"/>
          </w:tcPr>
          <w:p w14:paraId="678A60BC" w14:textId="335C9660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 xml:space="preserve">} </w:t>
            </w:r>
            <w:r w:rsidRPr="00FB2471">
              <w:rPr>
                <w:szCs w:val="22"/>
                <w:lang w:val="en-GB"/>
              </w:rPr>
              <w:t>My heart hath uttered a good word: I speak my words to the king.</w:t>
            </w:r>
          </w:p>
        </w:tc>
      </w:tr>
      <w:tr w:rsidR="00ED00DF" w14:paraId="4FD4C092" w14:textId="77777777" w:rsidTr="00ED00DF">
        <w:tc>
          <w:tcPr>
            <w:tcW w:w="4533" w:type="dxa"/>
          </w:tcPr>
          <w:p w14:paraId="299B4240" w14:textId="1761F049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Gloria Patri, et Filio, et Spiritui Sancto. Sicut erat in principio, et nunc, et semper, et in saecula saeculorum. Amen.</w:t>
            </w:r>
          </w:p>
        </w:tc>
        <w:tc>
          <w:tcPr>
            <w:tcW w:w="4530" w:type="dxa"/>
          </w:tcPr>
          <w:p w14:paraId="44496C83" w14:textId="2F9D9FFA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2FEC78DB" w14:textId="77777777" w:rsidR="001B776B" w:rsidRDefault="001B776B">
      <w:pPr>
        <w:pStyle w:val="Textkrper"/>
        <w:rPr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1B776B" w14:paraId="0031F486" w14:textId="77777777" w:rsidTr="00ED00DF">
        <w:tc>
          <w:tcPr>
            <w:tcW w:w="4533" w:type="dxa"/>
          </w:tcPr>
          <w:p w14:paraId="1DE53EE8" w14:textId="77777777" w:rsidR="001B776B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Introit </w:t>
            </w: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4530" w:type="dxa"/>
          </w:tcPr>
          <w:p w14:paraId="7EAAF97C" w14:textId="77777777" w:rsidR="001B776B" w:rsidRDefault="001B776B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ED00DF" w:rsidRPr="00EA149F" w14:paraId="13BD0C4F" w14:textId="77777777" w:rsidTr="00ED00DF">
        <w:tc>
          <w:tcPr>
            <w:tcW w:w="4533" w:type="dxa"/>
          </w:tcPr>
          <w:p w14:paraId="177E7081" w14:textId="0CAD39D2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Loquebar de testimoniis tuis in conspectu regum, et non confundebar: et meditabar in mandatis tuis, quae dilexi nimis.</w:t>
            </w:r>
          </w:p>
        </w:tc>
        <w:tc>
          <w:tcPr>
            <w:tcW w:w="4530" w:type="dxa"/>
          </w:tcPr>
          <w:p w14:paraId="68AEC4B4" w14:textId="66A5F143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I spoke of thy testimonies before kings, and was not ashamed: I meditated also on thy commandments, which I loved exceedingly.</w:t>
            </w:r>
          </w:p>
        </w:tc>
      </w:tr>
      <w:tr w:rsidR="00ED00DF" w:rsidRPr="00EA149F" w14:paraId="7B294BF6" w14:textId="77777777" w:rsidTr="00ED00DF">
        <w:tc>
          <w:tcPr>
            <w:tcW w:w="4533" w:type="dxa"/>
          </w:tcPr>
          <w:p w14:paraId="568DF35C" w14:textId="443FAEB1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 xml:space="preserve">} </w:t>
            </w:r>
            <w:r w:rsidRPr="00FB2471">
              <w:rPr>
                <w:szCs w:val="22"/>
                <w:lang w:val="en-GB"/>
              </w:rPr>
              <w:t>Beati immaculati in via: qui ambulant in lege Domini.</w:t>
            </w:r>
          </w:p>
        </w:tc>
        <w:tc>
          <w:tcPr>
            <w:tcW w:w="4530" w:type="dxa"/>
          </w:tcPr>
          <w:p w14:paraId="1EBE0743" w14:textId="3AF081F1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>} Blessed are the undefiled in the way: who walk in the law of the Lord.</w:t>
            </w:r>
          </w:p>
        </w:tc>
      </w:tr>
      <w:tr w:rsidR="00ED00DF" w14:paraId="59A71846" w14:textId="77777777" w:rsidTr="00ED00DF">
        <w:tc>
          <w:tcPr>
            <w:tcW w:w="4533" w:type="dxa"/>
          </w:tcPr>
          <w:p w14:paraId="7A54062A" w14:textId="5551559F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Gloria Patri, et Filio, et Spiritui Sancto. Sicut erat in principio, et nunc, et semper, et in saecula saeculorum. Amen.</w:t>
            </w:r>
          </w:p>
        </w:tc>
        <w:tc>
          <w:tcPr>
            <w:tcW w:w="4530" w:type="dxa"/>
          </w:tcPr>
          <w:p w14:paraId="047D6562" w14:textId="5CBBBBE0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7A5B0DB1" w14:textId="77777777" w:rsidR="001B776B" w:rsidRDefault="001B776B">
      <w:pPr>
        <w:rPr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1B776B" w14:paraId="6A81BB8F" w14:textId="77777777" w:rsidTr="00ED00DF">
        <w:tc>
          <w:tcPr>
            <w:tcW w:w="4533" w:type="dxa"/>
          </w:tcPr>
          <w:p w14:paraId="12293E75" w14:textId="77777777" w:rsidR="001B776B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Alleluia</w:t>
            </w:r>
          </w:p>
        </w:tc>
        <w:tc>
          <w:tcPr>
            <w:tcW w:w="4530" w:type="dxa"/>
          </w:tcPr>
          <w:p w14:paraId="534DCB6B" w14:textId="77777777" w:rsidR="001B776B" w:rsidRDefault="001B776B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ED00DF" w:rsidRPr="00ED00DF" w14:paraId="73E5AA1B" w14:textId="77777777" w:rsidTr="00ED00DF">
        <w:tc>
          <w:tcPr>
            <w:tcW w:w="4533" w:type="dxa"/>
          </w:tcPr>
          <w:p w14:paraId="0E05482D" w14:textId="6A09EB8D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>} Diffusa est gratia in labiis tuis: propterea benedixit te Deus in aeternum.</w:t>
            </w:r>
          </w:p>
        </w:tc>
        <w:tc>
          <w:tcPr>
            <w:tcW w:w="4530" w:type="dxa"/>
          </w:tcPr>
          <w:p w14:paraId="7BAE970C" w14:textId="70D9E575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 xml:space="preserve">} </w:t>
            </w:r>
            <w:r w:rsidRPr="00FB2471">
              <w:rPr>
                <w:szCs w:val="22"/>
                <w:lang w:val="en-GB"/>
              </w:rPr>
              <w:t>Grace hath been spread on thy lips: therefore, God hath blessed thee for ever.</w:t>
            </w:r>
          </w:p>
        </w:tc>
      </w:tr>
    </w:tbl>
    <w:p w14:paraId="4CBBCCA9" w14:textId="77777777" w:rsidR="001B776B" w:rsidRDefault="001B776B">
      <w:pPr>
        <w:pStyle w:val="Textkrper"/>
        <w:rPr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1B776B" w14:paraId="322C5FE7" w14:textId="77777777" w:rsidTr="00ED00DF">
        <w:tc>
          <w:tcPr>
            <w:tcW w:w="4533" w:type="dxa"/>
          </w:tcPr>
          <w:p w14:paraId="60E2212D" w14:textId="77777777" w:rsidR="001B776B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Sequence</w:t>
            </w:r>
          </w:p>
          <w:p w14:paraId="5BA75D2A" w14:textId="17EDAED0" w:rsidR="00ED00DF" w:rsidRPr="00ED00DF" w:rsidRDefault="00ED00DF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>(Godescalcus)</w:t>
            </w:r>
          </w:p>
        </w:tc>
        <w:tc>
          <w:tcPr>
            <w:tcW w:w="4530" w:type="dxa"/>
          </w:tcPr>
          <w:p w14:paraId="3EADF212" w14:textId="77777777" w:rsidR="001B776B" w:rsidRDefault="001B776B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ED00DF" w:rsidRPr="00ED00DF" w14:paraId="45B98995" w14:textId="77777777" w:rsidTr="00ED00DF">
        <w:tc>
          <w:tcPr>
            <w:tcW w:w="4533" w:type="dxa"/>
          </w:tcPr>
          <w:p w14:paraId="4A687810" w14:textId="3EF714E9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1. Exultent filiae Sion in rege suo nescientes thorum delicti crimine sordidatum,</w:t>
            </w:r>
          </w:p>
        </w:tc>
        <w:tc>
          <w:tcPr>
            <w:tcW w:w="4530" w:type="dxa"/>
          </w:tcPr>
          <w:p w14:paraId="24D2CAC4" w14:textId="57364B8C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1. Let the daughters of Sion exult in their king, not knowing a bed fouled by the crime of offence,</w:t>
            </w:r>
          </w:p>
        </w:tc>
      </w:tr>
      <w:tr w:rsidR="00ED00DF" w:rsidRPr="00ED00DF" w14:paraId="0189DB93" w14:textId="77777777" w:rsidTr="00ED00DF">
        <w:tc>
          <w:tcPr>
            <w:tcW w:w="4533" w:type="dxa"/>
          </w:tcPr>
          <w:p w14:paraId="79E004CC" w14:textId="0347E4E8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2. quarum, Christe, sponsus virginum, virginis es filius,</w:t>
            </w:r>
          </w:p>
        </w:tc>
        <w:tc>
          <w:tcPr>
            <w:tcW w:w="4530" w:type="dxa"/>
          </w:tcPr>
          <w:p w14:paraId="222506FD" w14:textId="487972EE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2. of which virgins thou, Christ the bridegroom, art the son of a virgin,</w:t>
            </w:r>
          </w:p>
        </w:tc>
      </w:tr>
      <w:tr w:rsidR="00ED00DF" w:rsidRPr="00ED00DF" w14:paraId="13C043D6" w14:textId="77777777" w:rsidTr="00ED00DF">
        <w:tc>
          <w:tcPr>
            <w:tcW w:w="4533" w:type="dxa"/>
          </w:tcPr>
          <w:p w14:paraId="20B94AB4" w14:textId="4C1465D2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3. </w:t>
            </w:r>
            <w:r w:rsidRPr="00FB2471">
              <w:rPr>
                <w:i/>
                <w:iCs/>
                <w:szCs w:val="22"/>
                <w:lang w:val="en-GB"/>
              </w:rPr>
              <w:t>cuius gratia mira opera in sanctis tuis sunt edita,</w:t>
            </w:r>
          </w:p>
        </w:tc>
        <w:tc>
          <w:tcPr>
            <w:tcW w:w="4530" w:type="dxa"/>
          </w:tcPr>
          <w:p w14:paraId="7F73ACFC" w14:textId="327BEB37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3. </w:t>
            </w:r>
            <w:r w:rsidRPr="00FB2471">
              <w:rPr>
                <w:i/>
                <w:iCs/>
                <w:szCs w:val="22"/>
                <w:lang w:val="en-GB"/>
              </w:rPr>
              <w:t>by whose grace wondrous works were wrought amongst thy saints,</w:t>
            </w:r>
          </w:p>
        </w:tc>
      </w:tr>
      <w:tr w:rsidR="00ED00DF" w:rsidRPr="00ED00DF" w14:paraId="20DEC259" w14:textId="77777777" w:rsidTr="00ED00DF">
        <w:tc>
          <w:tcPr>
            <w:tcW w:w="4533" w:type="dxa"/>
          </w:tcPr>
          <w:p w14:paraId="51F72369" w14:textId="0688F94B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4. ut das cernere hac in virgine, cuius haec festa sunt hodie,</w:t>
            </w:r>
          </w:p>
        </w:tc>
        <w:tc>
          <w:tcPr>
            <w:tcW w:w="4530" w:type="dxa"/>
          </w:tcPr>
          <w:p w14:paraId="1116559A" w14:textId="0B0EA289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4. as thou grantest us to see in this virgin, whose feast is today,</w:t>
            </w:r>
          </w:p>
        </w:tc>
      </w:tr>
      <w:tr w:rsidR="00ED00DF" w:rsidRPr="00ED00DF" w14:paraId="44434BDE" w14:textId="77777777" w:rsidTr="00ED00DF">
        <w:tc>
          <w:tcPr>
            <w:tcW w:w="4533" w:type="dxa"/>
          </w:tcPr>
          <w:p w14:paraId="1CD29C29" w14:textId="3EA027F5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5. </w:t>
            </w:r>
            <w:r w:rsidRPr="00FB2471">
              <w:rPr>
                <w:i/>
                <w:iCs/>
                <w:szCs w:val="22"/>
                <w:lang w:val="en-GB"/>
              </w:rPr>
              <w:t>quae fragili sexu femineo viriliter carnis iure domito</w:t>
            </w:r>
          </w:p>
        </w:tc>
        <w:tc>
          <w:tcPr>
            <w:tcW w:w="4530" w:type="dxa"/>
          </w:tcPr>
          <w:p w14:paraId="56BDA3D7" w14:textId="570736EF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5. </w:t>
            </w:r>
            <w:r w:rsidRPr="00FB2471">
              <w:rPr>
                <w:i/>
                <w:iCs/>
                <w:szCs w:val="22"/>
                <w:lang w:val="en-GB"/>
              </w:rPr>
              <w:t>who, being of the fragile female sex, manfully overcame the law of the flesh,</w:t>
            </w:r>
          </w:p>
        </w:tc>
      </w:tr>
      <w:tr w:rsidR="00ED00DF" w:rsidRPr="00ED00DF" w14:paraId="3490F03C" w14:textId="77777777" w:rsidTr="00ED00DF">
        <w:tc>
          <w:tcPr>
            <w:tcW w:w="4533" w:type="dxa"/>
          </w:tcPr>
          <w:p w14:paraId="64C2588A" w14:textId="2AED0183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6. angelicam hic vitam duxerat in carne, dum praeter carnem vixerat.</w:t>
            </w:r>
          </w:p>
        </w:tc>
        <w:tc>
          <w:tcPr>
            <w:tcW w:w="4530" w:type="dxa"/>
          </w:tcPr>
          <w:p w14:paraId="0ECB9E9F" w14:textId="32416530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6. had led an angelic life in the flesh, while living outside the flesh.</w:t>
            </w:r>
          </w:p>
        </w:tc>
      </w:tr>
      <w:tr w:rsidR="00ED00DF" w:rsidRPr="00ED00DF" w14:paraId="7F8D0DE6" w14:textId="77777777" w:rsidTr="00ED00DF">
        <w:tc>
          <w:tcPr>
            <w:tcW w:w="4533" w:type="dxa"/>
          </w:tcPr>
          <w:p w14:paraId="375D09A9" w14:textId="040FF447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7. </w:t>
            </w:r>
            <w:r w:rsidRPr="00FB2471">
              <w:rPr>
                <w:i/>
                <w:iCs/>
                <w:szCs w:val="22"/>
                <w:lang w:val="en-GB"/>
              </w:rPr>
              <w:t>Hoc miratur serpens antiquus, calcaneum eius observabat callidus,</w:t>
            </w:r>
          </w:p>
        </w:tc>
        <w:tc>
          <w:tcPr>
            <w:tcW w:w="4530" w:type="dxa"/>
          </w:tcPr>
          <w:p w14:paraId="07486666" w14:textId="6D5455AB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7. </w:t>
            </w:r>
            <w:r w:rsidRPr="00FB2471">
              <w:rPr>
                <w:i/>
                <w:iCs/>
                <w:szCs w:val="22"/>
                <w:lang w:val="en-GB"/>
              </w:rPr>
              <w:t>The old serpent wonders at this, cunning in watching his heel,</w:t>
            </w:r>
          </w:p>
        </w:tc>
      </w:tr>
      <w:tr w:rsidR="00ED00DF" w:rsidRPr="00ED00DF" w14:paraId="26ADA941" w14:textId="77777777" w:rsidTr="00ED00DF">
        <w:tc>
          <w:tcPr>
            <w:tcW w:w="4533" w:type="dxa"/>
          </w:tcPr>
          <w:p w14:paraId="615B2F42" w14:textId="34ABCF02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8. quod nocere dum machinatur, sub pedibus feminae caput eius teritur.</w:t>
            </w:r>
          </w:p>
        </w:tc>
        <w:tc>
          <w:tcPr>
            <w:tcW w:w="4530" w:type="dxa"/>
          </w:tcPr>
          <w:p w14:paraId="0230D6D0" w14:textId="070678B0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8. for while he schemes to do harm, his head is crushed under a woman’s feet.</w:t>
            </w:r>
          </w:p>
        </w:tc>
      </w:tr>
      <w:tr w:rsidR="00ED00DF" w:rsidRPr="00ED00DF" w14:paraId="3E88A638" w14:textId="77777777" w:rsidTr="00ED00DF">
        <w:tc>
          <w:tcPr>
            <w:tcW w:w="4533" w:type="dxa"/>
          </w:tcPr>
          <w:p w14:paraId="6F42E539" w14:textId="16994105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9. </w:t>
            </w:r>
            <w:r w:rsidRPr="00FB2471">
              <w:rPr>
                <w:i/>
                <w:iCs/>
                <w:szCs w:val="22"/>
                <w:lang w:val="en-GB"/>
              </w:rPr>
              <w:t>Insidias hostis hanc, Cbriste, docuisti virginem vincere in prima congressione,</w:t>
            </w:r>
          </w:p>
        </w:tc>
        <w:tc>
          <w:tcPr>
            <w:tcW w:w="4530" w:type="dxa"/>
          </w:tcPr>
          <w:p w14:paraId="7460BEE7" w14:textId="5323DEF9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9. </w:t>
            </w:r>
            <w:r w:rsidRPr="00FB2471">
              <w:rPr>
                <w:i/>
                <w:iCs/>
                <w:szCs w:val="22"/>
                <w:lang w:val="en-GB"/>
              </w:rPr>
              <w:t>The snares of the enemy thou, Christ, taughtest a virgin to defeat at the first encounter,</w:t>
            </w:r>
          </w:p>
        </w:tc>
      </w:tr>
      <w:tr w:rsidR="00ED00DF" w:rsidRPr="00ED00DF" w14:paraId="533CD7C6" w14:textId="77777777" w:rsidTr="00ED00DF">
        <w:tc>
          <w:tcPr>
            <w:tcW w:w="4533" w:type="dxa"/>
          </w:tcPr>
          <w:p w14:paraId="1B5D8764" w14:textId="553A8726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10. dum non consentiret, sed illi resisteret, vincere qui solet, tentatus, si non repugnet,</w:t>
            </w:r>
          </w:p>
        </w:tc>
        <w:tc>
          <w:tcPr>
            <w:tcW w:w="4530" w:type="dxa"/>
          </w:tcPr>
          <w:p w14:paraId="6E1FC105" w14:textId="0AE6AC55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10. since she did not consent, but resisted him who is accustomed to prevail if the tempted one does not fight back,</w:t>
            </w:r>
          </w:p>
        </w:tc>
      </w:tr>
      <w:tr w:rsidR="00ED00DF" w:rsidRPr="00ED00DF" w14:paraId="7190F064" w14:textId="77777777" w:rsidTr="00ED00DF">
        <w:tc>
          <w:tcPr>
            <w:tcW w:w="4533" w:type="dxa"/>
          </w:tcPr>
          <w:p w14:paraId="602EA39D" w14:textId="6B788090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11. </w:t>
            </w:r>
            <w:r w:rsidRPr="00FB2471">
              <w:rPr>
                <w:i/>
                <w:iCs/>
                <w:szCs w:val="22"/>
                <w:lang w:val="en-GB"/>
              </w:rPr>
              <w:t>quem haec virgo resistens a se fecit fugere,</w:t>
            </w:r>
          </w:p>
        </w:tc>
        <w:tc>
          <w:tcPr>
            <w:tcW w:w="4530" w:type="dxa"/>
          </w:tcPr>
          <w:p w14:paraId="7847B252" w14:textId="6E3E1ADF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11. </w:t>
            </w:r>
            <w:r w:rsidRPr="00FB2471">
              <w:rPr>
                <w:i/>
                <w:iCs/>
                <w:szCs w:val="22"/>
                <w:lang w:val="en-GB"/>
              </w:rPr>
              <w:t>whom this virgin, by resisting, made flee from him,</w:t>
            </w:r>
          </w:p>
        </w:tc>
      </w:tr>
      <w:tr w:rsidR="00ED00DF" w:rsidRPr="00ED00DF" w14:paraId="1EF4AF98" w14:textId="77777777" w:rsidTr="00ED00DF">
        <w:tc>
          <w:tcPr>
            <w:tcW w:w="4533" w:type="dxa"/>
          </w:tcPr>
          <w:p w14:paraId="60632F3A" w14:textId="2A08187D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12. quo fugato appropinquabit tibi, Domine.</w:t>
            </w:r>
          </w:p>
        </w:tc>
        <w:tc>
          <w:tcPr>
            <w:tcW w:w="4530" w:type="dxa"/>
          </w:tcPr>
          <w:p w14:paraId="5817AA7F" w14:textId="05DA97C8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12. after whose rout she came near to thee, O </w:t>
            </w:r>
            <w:r w:rsidRPr="00FB2471">
              <w:rPr>
                <w:szCs w:val="22"/>
                <w:lang w:val="en-GB"/>
              </w:rPr>
              <w:lastRenderedPageBreak/>
              <w:t>Lord.</w:t>
            </w:r>
          </w:p>
        </w:tc>
      </w:tr>
      <w:tr w:rsidR="00ED00DF" w:rsidRPr="00ED00DF" w14:paraId="6F524EE9" w14:textId="77777777" w:rsidTr="00ED00DF">
        <w:tc>
          <w:tcPr>
            <w:tcW w:w="4533" w:type="dxa"/>
          </w:tcPr>
          <w:p w14:paraId="2C010B73" w14:textId="7307CB94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lastRenderedPageBreak/>
              <w:t xml:space="preserve">13. </w:t>
            </w:r>
            <w:r w:rsidRPr="00FB2471">
              <w:rPr>
                <w:i/>
                <w:iCs/>
                <w:szCs w:val="22"/>
                <w:lang w:val="en-GB"/>
              </w:rPr>
              <w:t>Nunc inter virgines adducta post eam, quae mater est intacta, virginum virginis Mariae digna est pedissequa.</w:t>
            </w:r>
          </w:p>
        </w:tc>
        <w:tc>
          <w:tcPr>
            <w:tcW w:w="4530" w:type="dxa"/>
          </w:tcPr>
          <w:p w14:paraId="3F20FB37" w14:textId="377C4E38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13. </w:t>
            </w:r>
            <w:r w:rsidRPr="00FB2471">
              <w:rPr>
                <w:i/>
                <w:iCs/>
                <w:szCs w:val="22"/>
                <w:lang w:val="en-GB"/>
              </w:rPr>
              <w:t>Now, led among the virgins after her who is the untouched mother, is the worthy follower of Mary, the virgin of virgins.</w:t>
            </w:r>
          </w:p>
        </w:tc>
      </w:tr>
      <w:tr w:rsidR="00ED00DF" w:rsidRPr="00ED00DF" w14:paraId="656A4357" w14:textId="77777777" w:rsidTr="00ED00DF">
        <w:tc>
          <w:tcPr>
            <w:tcW w:w="4533" w:type="dxa"/>
          </w:tcPr>
          <w:p w14:paraId="43AA29FE" w14:textId="1D20EF6F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14. Te agnum sine macula iam sequitur stola candida, filium virginis, quocumque virginum flos ierit.</w:t>
            </w:r>
          </w:p>
        </w:tc>
        <w:tc>
          <w:tcPr>
            <w:tcW w:w="4530" w:type="dxa"/>
          </w:tcPr>
          <w:p w14:paraId="7219DE18" w14:textId="5429BF52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14. She now in a shining white cloak follows the lamb without stain, the son of a virgin, wherever the flower of virgins goes.</w:t>
            </w:r>
          </w:p>
        </w:tc>
      </w:tr>
      <w:tr w:rsidR="00ED00DF" w:rsidRPr="00ED00DF" w14:paraId="5E1025F4" w14:textId="77777777" w:rsidTr="00ED00DF">
        <w:tc>
          <w:tcPr>
            <w:tcW w:w="4533" w:type="dxa"/>
          </w:tcPr>
          <w:p w14:paraId="38A64DED" w14:textId="14F24F4B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15. Cuius intercessione tu nos tuere.</w:t>
            </w:r>
          </w:p>
        </w:tc>
        <w:tc>
          <w:tcPr>
            <w:tcW w:w="4530" w:type="dxa"/>
          </w:tcPr>
          <w:p w14:paraId="5F085776" w14:textId="4B40FD05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15. By her intercession protect us.</w:t>
            </w:r>
          </w:p>
        </w:tc>
      </w:tr>
    </w:tbl>
    <w:p w14:paraId="2C8CE48C" w14:textId="77777777" w:rsidR="001B776B" w:rsidRDefault="001B776B">
      <w:pPr>
        <w:rPr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1B776B" w14:paraId="79D88589" w14:textId="77777777" w:rsidTr="00ED00DF">
        <w:tc>
          <w:tcPr>
            <w:tcW w:w="4533" w:type="dxa"/>
          </w:tcPr>
          <w:p w14:paraId="34289FB5" w14:textId="77777777" w:rsidR="001B776B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Tract</w:t>
            </w:r>
          </w:p>
        </w:tc>
        <w:tc>
          <w:tcPr>
            <w:tcW w:w="4530" w:type="dxa"/>
          </w:tcPr>
          <w:p w14:paraId="1583BC39" w14:textId="77777777" w:rsidR="001B776B" w:rsidRDefault="001B776B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ED00DF" w:rsidRPr="00ED00DF" w14:paraId="2F9E39F3" w14:textId="77777777" w:rsidTr="00ED00DF">
        <w:tc>
          <w:tcPr>
            <w:tcW w:w="4533" w:type="dxa"/>
          </w:tcPr>
          <w:p w14:paraId="0287C6C5" w14:textId="1F7CB97F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1. Audi filia, et vide, et inclina aurem tuam: quia concupivit rex speciem tuam.</w:t>
            </w:r>
          </w:p>
        </w:tc>
        <w:tc>
          <w:tcPr>
            <w:tcW w:w="4530" w:type="dxa"/>
          </w:tcPr>
          <w:p w14:paraId="2DE1198E" w14:textId="004B8493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1. Hearken, O daughter, and incline thy ear: for the king hath desired thy beauty.</w:t>
            </w:r>
          </w:p>
        </w:tc>
      </w:tr>
      <w:tr w:rsidR="00ED00DF" w:rsidRPr="00ED00DF" w14:paraId="301429B2" w14:textId="77777777" w:rsidTr="00ED00DF">
        <w:tc>
          <w:tcPr>
            <w:tcW w:w="4533" w:type="dxa"/>
          </w:tcPr>
          <w:p w14:paraId="6421F631" w14:textId="13919D29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2. Vultum tuum deprecabuntur omnes divites plebis: filiae regum in honore tuo.</w:t>
            </w:r>
          </w:p>
        </w:tc>
        <w:tc>
          <w:tcPr>
            <w:tcW w:w="4530" w:type="dxa"/>
          </w:tcPr>
          <w:p w14:paraId="05EEAA9E" w14:textId="3EA84687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2. All the rich among the people shall entreat thy countenance: the daughters of kings in thy honour.</w:t>
            </w:r>
          </w:p>
        </w:tc>
      </w:tr>
      <w:tr w:rsidR="00ED00DF" w:rsidRPr="00ED00DF" w14:paraId="6C916C6D" w14:textId="77777777" w:rsidTr="00ED00DF">
        <w:tc>
          <w:tcPr>
            <w:tcW w:w="4533" w:type="dxa"/>
          </w:tcPr>
          <w:p w14:paraId="10905148" w14:textId="07AA21C2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3. Adducentur regi virgines post eam: proximae eius offerentur tibi.</w:t>
            </w:r>
          </w:p>
        </w:tc>
        <w:tc>
          <w:tcPr>
            <w:tcW w:w="4530" w:type="dxa"/>
          </w:tcPr>
          <w:p w14:paraId="0B8AF2CD" w14:textId="6C6FC695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3. After her shall virgins be brought to the king: her neighbours shall be offered to thee.</w:t>
            </w:r>
          </w:p>
        </w:tc>
      </w:tr>
      <w:tr w:rsidR="00ED00DF" w:rsidRPr="00ED00DF" w14:paraId="18E67DEC" w14:textId="77777777" w:rsidTr="00ED00DF">
        <w:tc>
          <w:tcPr>
            <w:tcW w:w="4533" w:type="dxa"/>
          </w:tcPr>
          <w:p w14:paraId="21F97627" w14:textId="18014C82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4. Adducentur in laetitia et exultatione: adducentur in templum regis.</w:t>
            </w:r>
          </w:p>
        </w:tc>
        <w:tc>
          <w:tcPr>
            <w:tcW w:w="4530" w:type="dxa"/>
          </w:tcPr>
          <w:p w14:paraId="7A368703" w14:textId="410EF311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4. They shall be brought with gladness and rejoicing: they shall be brought into the temple of the king.</w:t>
            </w:r>
          </w:p>
        </w:tc>
      </w:tr>
    </w:tbl>
    <w:p w14:paraId="5D7975B7" w14:textId="77777777" w:rsidR="001B776B" w:rsidRDefault="001B776B">
      <w:pPr>
        <w:rPr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1B776B" w14:paraId="0DA6027E" w14:textId="77777777" w:rsidTr="00ED00DF">
        <w:tc>
          <w:tcPr>
            <w:tcW w:w="4533" w:type="dxa"/>
          </w:tcPr>
          <w:p w14:paraId="17A5C30D" w14:textId="77777777" w:rsidR="001B776B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0" w:type="dxa"/>
          </w:tcPr>
          <w:p w14:paraId="4D388DD5" w14:textId="77777777" w:rsidR="001B776B" w:rsidRDefault="001B776B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ED00DF" w:rsidRPr="00ED00DF" w14:paraId="2D2CCE41" w14:textId="77777777" w:rsidTr="00ED00DF">
        <w:tc>
          <w:tcPr>
            <w:tcW w:w="4533" w:type="dxa"/>
          </w:tcPr>
          <w:p w14:paraId="34BA54A5" w14:textId="436769AF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Simile est regnum coelorum homini negotiatori quaerenti bonas margaritas: inventa una pretiosa margarita, dedit omnia sua, et comparavit eam.</w:t>
            </w:r>
          </w:p>
        </w:tc>
        <w:tc>
          <w:tcPr>
            <w:tcW w:w="4530" w:type="dxa"/>
          </w:tcPr>
          <w:p w14:paraId="6B4E129C" w14:textId="5E19ABBC" w:rsidR="00ED00DF" w:rsidRDefault="00ED00DF" w:rsidP="00ED00DF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The kingdom of heaven is like to a merchant seeking good pearls: who when he had found one pearl of great price, gave all his goods, and bought it.</w:t>
            </w:r>
          </w:p>
        </w:tc>
      </w:tr>
    </w:tbl>
    <w:p w14:paraId="2AF15687" w14:textId="77777777" w:rsidR="001B776B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Text</w:t>
      </w:r>
    </w:p>
    <w:p w14:paraId="04EC0A6D" w14:textId="17A6C86E" w:rsidR="009806FB" w:rsidRPr="009806FB" w:rsidRDefault="009806FB" w:rsidP="009806FB">
      <w:pPr>
        <w:pStyle w:val="Textkrper"/>
        <w:numPr>
          <w:ilvl w:val="1"/>
          <w:numId w:val="1"/>
        </w:numPr>
        <w:rPr>
          <w:lang w:val="en-GB"/>
        </w:rPr>
      </w:pPr>
      <w:r>
        <w:rPr>
          <w:lang w:val="en-GB"/>
        </w:rPr>
        <w:t xml:space="preserve">Only in v. 14 of the Sequence the text of the polyphonic setting </w:t>
      </w:r>
      <w:r w:rsidR="008C1FA4">
        <w:rPr>
          <w:lang w:val="en-GB"/>
        </w:rPr>
        <w:t xml:space="preserve">shows </w:t>
      </w:r>
      <w:r>
        <w:rPr>
          <w:lang w:val="en-GB"/>
        </w:rPr>
        <w:t>a</w:t>
      </w:r>
      <w:r w:rsidR="008C1FA4">
        <w:rPr>
          <w:lang w:val="en-GB"/>
        </w:rPr>
        <w:t xml:space="preserve"> </w:t>
      </w:r>
      <w:r>
        <w:rPr>
          <w:lang w:val="en-GB"/>
        </w:rPr>
        <w:t xml:space="preserve">minor deviation from the </w:t>
      </w:r>
      <w:r>
        <w:rPr>
          <w:i/>
          <w:iCs/>
          <w:lang w:val="en-GB"/>
        </w:rPr>
        <w:t>Missale Frisingense</w:t>
      </w:r>
      <w:r>
        <w:rPr>
          <w:lang w:val="en-GB"/>
        </w:rPr>
        <w:t xml:space="preserve"> (1520), fol. 265</w:t>
      </w:r>
      <w:r>
        <w:rPr>
          <w:vertAlign w:val="superscript"/>
          <w:lang w:val="en-GB"/>
        </w:rPr>
        <w:t>r</w:t>
      </w:r>
      <w:r>
        <w:rPr>
          <w:lang w:val="en-GB"/>
        </w:rPr>
        <w:t xml:space="preserve">. Here, Mun1 reads </w:t>
      </w:r>
      <w:r w:rsidRPr="008C1FA4">
        <w:rPr>
          <w:szCs w:val="22"/>
          <w:lang w:val="en-GB"/>
        </w:rPr>
        <w:t>‘virginum virginis’ instead of ‘filium virginis’</w:t>
      </w:r>
      <w:r>
        <w:rPr>
          <w:szCs w:val="22"/>
          <w:lang w:val="en-GB"/>
        </w:rPr>
        <w:t xml:space="preserve"> in the </w:t>
      </w:r>
      <w:r>
        <w:rPr>
          <w:i/>
          <w:iCs/>
          <w:szCs w:val="22"/>
          <w:lang w:val="en-GB"/>
        </w:rPr>
        <w:t>Missale</w:t>
      </w:r>
      <w:r>
        <w:rPr>
          <w:szCs w:val="22"/>
          <w:lang w:val="en-GB"/>
        </w:rPr>
        <w:t>.</w:t>
      </w:r>
    </w:p>
    <w:p w14:paraId="68938E68" w14:textId="77777777" w:rsidR="001B776B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2C2CFD87" w14:textId="62FD3B36" w:rsidR="00FF718F" w:rsidRDefault="00FF718F">
      <w:pPr>
        <w:pStyle w:val="Textkrper"/>
        <w:rPr>
          <w:lang w:val="en-GB"/>
        </w:rPr>
      </w:pPr>
      <w:r>
        <w:rPr>
          <w:lang w:val="en-GB"/>
        </w:rPr>
        <w:t xml:space="preserve">Senfl’s composition of the present Proper items is based on a chant model that is closely related to the version found in the </w:t>
      </w:r>
      <w:r>
        <w:rPr>
          <w:i/>
          <w:iCs/>
          <w:lang w:val="en-GB"/>
        </w:rPr>
        <w:t xml:space="preserve">Graduale Pataviense </w:t>
      </w:r>
      <w:r>
        <w:rPr>
          <w:lang w:val="en-GB"/>
        </w:rPr>
        <w:t>(1511), fols. 162</w:t>
      </w:r>
      <w:r>
        <w:rPr>
          <w:vertAlign w:val="superscript"/>
          <w:lang w:val="en-GB"/>
        </w:rPr>
        <w:t>r</w:t>
      </w:r>
      <w:r>
        <w:rPr>
          <w:lang w:val="en-GB"/>
        </w:rPr>
        <w:t>–163</w:t>
      </w:r>
      <w:r>
        <w:rPr>
          <w:vertAlign w:val="superscript"/>
          <w:lang w:val="en-GB"/>
        </w:rPr>
        <w:t>r</w:t>
      </w:r>
      <w:r>
        <w:rPr>
          <w:lang w:val="en-GB"/>
        </w:rPr>
        <w:t xml:space="preserve"> (Introit 1, Introit 2), fol. 166</w:t>
      </w:r>
      <w:r>
        <w:rPr>
          <w:vertAlign w:val="superscript"/>
          <w:lang w:val="en-GB"/>
        </w:rPr>
        <w:t>r</w:t>
      </w:r>
      <w:r>
        <w:rPr>
          <w:lang w:val="en-GB"/>
        </w:rPr>
        <w:t xml:space="preserve"> (Alleluia), fols. 257</w:t>
      </w:r>
      <w:r>
        <w:rPr>
          <w:vertAlign w:val="superscript"/>
          <w:lang w:val="en-GB"/>
        </w:rPr>
        <w:t>r</w:t>
      </w:r>
      <w:r>
        <w:rPr>
          <w:lang w:val="en-GB"/>
        </w:rPr>
        <w:t>–276</w:t>
      </w:r>
      <w:r>
        <w:rPr>
          <w:vertAlign w:val="superscript"/>
          <w:lang w:val="en-GB"/>
        </w:rPr>
        <w:t>r</w:t>
      </w:r>
      <w:r>
        <w:rPr>
          <w:lang w:val="en-GB"/>
        </w:rPr>
        <w:t xml:space="preserve"> (Sequence), fol. 122</w:t>
      </w:r>
      <w:r>
        <w:rPr>
          <w:vertAlign w:val="superscript"/>
          <w:lang w:val="en-GB"/>
        </w:rPr>
        <w:t>r–v</w:t>
      </w:r>
      <w:r>
        <w:rPr>
          <w:lang w:val="en-GB"/>
        </w:rPr>
        <w:t xml:space="preserve"> (Tract), and fol. 167</w:t>
      </w:r>
      <w:r>
        <w:rPr>
          <w:vertAlign w:val="superscript"/>
          <w:lang w:val="en-GB"/>
        </w:rPr>
        <w:t>v</w:t>
      </w:r>
      <w:r>
        <w:rPr>
          <w:lang w:val="en-GB"/>
        </w:rPr>
        <w:t xml:space="preserve"> (Communion). </w:t>
      </w:r>
    </w:p>
    <w:p w14:paraId="0885D5EF" w14:textId="77777777" w:rsidR="00FF718F" w:rsidRDefault="00FF718F">
      <w:pPr>
        <w:pStyle w:val="Textkrper"/>
        <w:rPr>
          <w:lang w:val="en-GB"/>
        </w:rPr>
      </w:pPr>
    </w:p>
    <w:p w14:paraId="0C8528EA" w14:textId="17325971" w:rsidR="002A120B" w:rsidRDefault="00000000">
      <w:pPr>
        <w:pStyle w:val="Textkrper"/>
        <w:rPr>
          <w:lang w:val="en-GB"/>
        </w:rPr>
      </w:pPr>
      <w:r>
        <w:rPr>
          <w:lang w:val="en-GB"/>
        </w:rPr>
        <w:t xml:space="preserve">In Senfl’s settings, the cantus firmus is featured </w:t>
      </w:r>
      <w:r w:rsidR="00FF718F">
        <w:rPr>
          <w:lang w:val="en-GB"/>
        </w:rPr>
        <w:t xml:space="preserve">in the tenor </w:t>
      </w:r>
      <w:r>
        <w:rPr>
          <w:lang w:val="en-GB"/>
        </w:rPr>
        <w:t>without transposition in the Introit 1 (T2), Introit 2, Alleluia</w:t>
      </w:r>
      <w:r w:rsidR="002A120B">
        <w:rPr>
          <w:lang w:val="en-GB"/>
        </w:rPr>
        <w:t>,</w:t>
      </w:r>
      <w:r>
        <w:rPr>
          <w:lang w:val="en-GB"/>
        </w:rPr>
        <w:t xml:space="preserve"> </w:t>
      </w:r>
      <w:r w:rsidR="002A120B">
        <w:rPr>
          <w:lang w:val="en-GB"/>
        </w:rPr>
        <w:t xml:space="preserve">the Sequence (here also in the discantus an octave higher), </w:t>
      </w:r>
      <w:r>
        <w:rPr>
          <w:lang w:val="en-GB"/>
        </w:rPr>
        <w:t xml:space="preserve">and the Communion. </w:t>
      </w:r>
    </w:p>
    <w:p w14:paraId="367032F2" w14:textId="77777777" w:rsidR="002A120B" w:rsidRDefault="002A120B">
      <w:pPr>
        <w:pStyle w:val="Textkrper"/>
        <w:rPr>
          <w:lang w:val="en-GB"/>
        </w:rPr>
      </w:pPr>
    </w:p>
    <w:p w14:paraId="03A9ABEC" w14:textId="65195532" w:rsidR="009733D7" w:rsidRDefault="00000000">
      <w:pPr>
        <w:pStyle w:val="Textkrper"/>
        <w:rPr>
          <w:lang w:val="en-GB"/>
        </w:rPr>
      </w:pPr>
      <w:r>
        <w:rPr>
          <w:lang w:val="en-GB"/>
        </w:rPr>
        <w:t xml:space="preserve">In </w:t>
      </w:r>
      <w:r w:rsidR="002A120B">
        <w:rPr>
          <w:lang w:val="en-GB"/>
        </w:rPr>
        <w:t>v. 1</w:t>
      </w:r>
      <w:r>
        <w:rPr>
          <w:lang w:val="en-GB"/>
        </w:rPr>
        <w:t xml:space="preserve"> of the Tract, the cantus firmus is featured in the discantus, transposed up a fourth. Moreover, an additional, ostinato-like cantus firmus can be found, as the tenor repeats the first phrase of Josquin’s des Prez </w:t>
      </w:r>
      <w:r>
        <w:rPr>
          <w:i/>
          <w:iCs/>
          <w:lang w:val="en-GB"/>
        </w:rPr>
        <w:t>Adieu mes amour</w:t>
      </w:r>
      <w:r>
        <w:rPr>
          <w:lang w:val="en-GB"/>
        </w:rPr>
        <w:t xml:space="preserve"> on </w:t>
      </w:r>
      <w:r>
        <w:rPr>
          <w:i/>
          <w:iCs/>
          <w:lang w:val="en-GB"/>
        </w:rPr>
        <w:t>g</w:t>
      </w:r>
      <w:r>
        <w:rPr>
          <w:lang w:val="en-GB"/>
        </w:rPr>
        <w:t xml:space="preserve"> with the rhythm being varied in the course of the repetition. This quotation of Josquin recalls </w:t>
      </w:r>
      <w:r w:rsidR="009733D7">
        <w:rPr>
          <w:lang w:val="en-GB"/>
        </w:rPr>
        <w:t xml:space="preserve">several of </w:t>
      </w:r>
      <w:r>
        <w:rPr>
          <w:lang w:val="en-GB"/>
        </w:rPr>
        <w:t>Senfl’s motet</w:t>
      </w:r>
      <w:r w:rsidR="009733D7">
        <w:rPr>
          <w:lang w:val="en-GB"/>
        </w:rPr>
        <w:t xml:space="preserve"> such as his five-voice</w:t>
      </w:r>
      <w:r>
        <w:rPr>
          <w:lang w:val="en-GB"/>
        </w:rPr>
        <w:t xml:space="preserve"> </w:t>
      </w:r>
      <w:r>
        <w:rPr>
          <w:i/>
          <w:iCs/>
          <w:lang w:val="en-GB"/>
        </w:rPr>
        <w:t>Miserere mei, Deus</w:t>
      </w:r>
      <w:r>
        <w:rPr>
          <w:lang w:val="en-GB"/>
        </w:rPr>
        <w:t xml:space="preserve"> (</w:t>
      </w:r>
      <w:r w:rsidR="009733D7">
        <w:rPr>
          <w:lang w:val="en-GB"/>
        </w:rPr>
        <w:t xml:space="preserve">SC </w:t>
      </w:r>
      <w:r>
        <w:rPr>
          <w:lang w:val="en-GB"/>
        </w:rPr>
        <w:t>M 58</w:t>
      </w:r>
      <w:r w:rsidR="009733D7">
        <w:rPr>
          <w:lang w:val="en-GB"/>
        </w:rPr>
        <w:t>; see NSE 3.12</w:t>
      </w:r>
      <w:r>
        <w:rPr>
          <w:lang w:val="en-GB"/>
        </w:rPr>
        <w:t>)</w:t>
      </w:r>
      <w:r w:rsidR="009733D7">
        <w:rPr>
          <w:lang w:val="en-GB"/>
        </w:rPr>
        <w:t xml:space="preserve">, Omnes gentes plaudite (SC M 79; see NSE 3.21), or his six-voice re-working of Josquin’s </w:t>
      </w:r>
      <w:r w:rsidR="009733D7">
        <w:rPr>
          <w:i/>
          <w:iCs/>
          <w:lang w:val="en-GB"/>
        </w:rPr>
        <w:t>Ave Maria …Virgo serena</w:t>
      </w:r>
      <w:r w:rsidR="009733D7">
        <w:rPr>
          <w:lang w:val="en-GB"/>
        </w:rPr>
        <w:t xml:space="preserve"> (SC M 9; NSE 4.4). </w:t>
      </w:r>
      <w:r>
        <w:rPr>
          <w:lang w:val="en-GB"/>
        </w:rPr>
        <w:t xml:space="preserve">In the other </w:t>
      </w:r>
      <w:r w:rsidR="009733D7">
        <w:rPr>
          <w:lang w:val="en-GB"/>
        </w:rPr>
        <w:t>sections</w:t>
      </w:r>
      <w:r>
        <w:rPr>
          <w:lang w:val="en-GB"/>
        </w:rPr>
        <w:t xml:space="preserve"> of the Tract, the cantus firmus is not featured strictly by a single voice but quoted in all the voices.</w:t>
      </w:r>
    </w:p>
    <w:p w14:paraId="2EB6E77D" w14:textId="73F1DB28" w:rsidR="001B776B" w:rsidRDefault="009733D7">
      <w:pPr>
        <w:pStyle w:val="Textkrper"/>
        <w:rPr>
          <w:lang w:val="en-GB"/>
        </w:rPr>
      </w:pPr>
      <w:r w:rsidRPr="009733D7">
        <w:rPr>
          <w:lang w:val="en-GB"/>
        </w:rPr>
        <w:t>The strict realisation of the cantus firm</w:t>
      </w:r>
      <w:r>
        <w:rPr>
          <w:lang w:val="en-GB"/>
        </w:rPr>
        <w:t>us</w:t>
      </w:r>
      <w:r w:rsidRPr="009733D7">
        <w:rPr>
          <w:lang w:val="en-GB"/>
        </w:rPr>
        <w:t xml:space="preserve"> can also be found in other sections of the cycle</w:t>
      </w:r>
      <w:r>
        <w:rPr>
          <w:lang w:val="en-GB"/>
        </w:rPr>
        <w:t xml:space="preserve">: the Alleluia section, for example, includes a strict canon at the lower fifth between the contratenor and the tenor. Other than many similar settings, which omit one voice in exchange for a canonic direction, </w:t>
      </w:r>
      <w:r w:rsidR="007B3C2C">
        <w:rPr>
          <w:lang w:val="en-GB"/>
        </w:rPr>
        <w:t>the music</w:t>
      </w:r>
      <w:r>
        <w:rPr>
          <w:lang w:val="en-GB"/>
        </w:rPr>
        <w:t xml:space="preserve"> is fully written out</w:t>
      </w:r>
      <w:r w:rsidR="007B3C2C">
        <w:rPr>
          <w:lang w:val="en-GB"/>
        </w:rPr>
        <w:t xml:space="preserve"> in full</w:t>
      </w:r>
      <w:r>
        <w:rPr>
          <w:lang w:val="en-GB"/>
        </w:rPr>
        <w:t xml:space="preserve">. </w:t>
      </w:r>
      <w:r w:rsidR="007B3C2C" w:rsidRPr="007B3C2C">
        <w:rPr>
          <w:lang w:val="en-GB"/>
        </w:rPr>
        <w:t xml:space="preserve">V. 1 and v. 15 of the </w:t>
      </w:r>
      <w:r w:rsidR="007B3C2C">
        <w:rPr>
          <w:lang w:val="en-GB"/>
        </w:rPr>
        <w:t>S</w:t>
      </w:r>
      <w:r w:rsidR="007B3C2C" w:rsidRPr="007B3C2C">
        <w:rPr>
          <w:lang w:val="en-GB"/>
        </w:rPr>
        <w:t>equence also feature strict canons between the contr</w:t>
      </w:r>
      <w:r w:rsidR="007B3C2C">
        <w:rPr>
          <w:lang w:val="en-GB"/>
        </w:rPr>
        <w:t>a</w:t>
      </w:r>
      <w:r w:rsidR="007B3C2C" w:rsidRPr="007B3C2C">
        <w:rPr>
          <w:lang w:val="en-GB"/>
        </w:rPr>
        <w:t>tenor</w:t>
      </w:r>
      <w:r w:rsidR="007B3C2C">
        <w:rPr>
          <w:lang w:val="en-GB"/>
        </w:rPr>
        <w:t xml:space="preserve"> and the tenor</w:t>
      </w:r>
      <w:r w:rsidR="007B3C2C" w:rsidRPr="007B3C2C">
        <w:rPr>
          <w:lang w:val="en-GB"/>
        </w:rPr>
        <w:t>.</w:t>
      </w:r>
    </w:p>
    <w:p w14:paraId="39DB801A" w14:textId="6E8FEC65" w:rsidR="001B776B" w:rsidRDefault="007B3C2C">
      <w:pPr>
        <w:pStyle w:val="Textkrper"/>
        <w:rPr>
          <w:lang w:val="en-GB"/>
        </w:rPr>
      </w:pPr>
      <w:r w:rsidRPr="007B3C2C">
        <w:rPr>
          <w:lang w:val="en-GB"/>
        </w:rPr>
        <w:lastRenderedPageBreak/>
        <w:t xml:space="preserve">The sequence is arranged for an </w:t>
      </w:r>
      <w:r>
        <w:rPr>
          <w:lang w:val="en-GB"/>
        </w:rPr>
        <w:t>alternatim</w:t>
      </w:r>
      <w:r w:rsidRPr="007B3C2C">
        <w:rPr>
          <w:lang w:val="en-GB"/>
        </w:rPr>
        <w:t xml:space="preserve"> performance, with the first two and the last two as well as all even verses set to music.</w:t>
      </w:r>
    </w:p>
    <w:p w14:paraId="34CE292E" w14:textId="77777777" w:rsidR="001B776B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1B776B" w:rsidRPr="00ED00DF" w14:paraId="47E01436" w14:textId="77777777">
        <w:tc>
          <w:tcPr>
            <w:tcW w:w="809" w:type="dxa"/>
          </w:tcPr>
          <w:p w14:paraId="640EAB57" w14:textId="77777777" w:rsidR="001B776B" w:rsidRDefault="00000000">
            <w:pPr>
              <w:pStyle w:val="Textkrper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Mun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8090" w:type="dxa"/>
          </w:tcPr>
          <w:p w14:paraId="21D01C72" w14:textId="77777777" w:rsidR="001B776B" w:rsidRDefault="00000000">
            <w:pPr>
              <w:pStyle w:val="Textkrper"/>
              <w:widowControl w:val="0"/>
              <w:rPr>
                <w:lang w:val="en-GB"/>
              </w:rPr>
            </w:pPr>
            <w:r w:rsidRPr="008C1FA4">
              <w:rPr>
                <w:lang w:val="en-US"/>
              </w:rPr>
              <w:t>D-Mbs Mus.ms. 30, [nos. 28–33], fols. 161</w:t>
            </w:r>
            <w:r w:rsidRPr="008C1FA4">
              <w:rPr>
                <w:vertAlign w:val="superscript"/>
                <w:lang w:val="en-US"/>
              </w:rPr>
              <w:t>v</w:t>
            </w:r>
            <w:r w:rsidRPr="008C1FA4">
              <w:rPr>
                <w:lang w:val="en-US"/>
              </w:rPr>
              <w:t>–203</w:t>
            </w:r>
            <w:r w:rsidRPr="008C1FA4">
              <w:rPr>
                <w:vertAlign w:val="superscript"/>
                <w:lang w:val="en-US"/>
              </w:rPr>
              <w:t>r</w:t>
            </w:r>
            <w:r w:rsidRPr="008C1FA4">
              <w:rPr>
                <w:lang w:val="en-US"/>
              </w:rPr>
              <w:t xml:space="preserve">, (D1, D2, Ct1, Ct2, T1, T2, B), anon., headings: </w:t>
            </w:r>
            <w:r w:rsidRPr="008C1FA4">
              <w:rPr>
                <w:i/>
                <w:iCs/>
                <w:lang w:val="en-US"/>
              </w:rPr>
              <w:t>De Virgi</w:t>
            </w:r>
            <w:r w:rsidRPr="008C1FA4">
              <w:rPr>
                <w:lang w:val="en-US"/>
              </w:rPr>
              <w:t>[</w:t>
            </w:r>
            <w:r w:rsidRPr="008C1FA4">
              <w:rPr>
                <w:i/>
                <w:iCs/>
                <w:lang w:val="en-US"/>
              </w:rPr>
              <w:t>ni</w:t>
            </w:r>
            <w:r w:rsidRPr="008C1FA4">
              <w:rPr>
                <w:lang w:val="en-US"/>
              </w:rPr>
              <w:t>]</w:t>
            </w:r>
            <w:r w:rsidRPr="008C1FA4">
              <w:rPr>
                <w:i/>
                <w:iCs/>
                <w:lang w:val="en-US"/>
              </w:rPr>
              <w:t xml:space="preserve">bus Introitus, </w:t>
            </w:r>
            <w:r w:rsidRPr="008C1FA4">
              <w:rPr>
                <w:lang w:val="en-US"/>
              </w:rPr>
              <w:t>text in all voices</w:t>
            </w:r>
          </w:p>
        </w:tc>
      </w:tr>
    </w:tbl>
    <w:p w14:paraId="7A742A70" w14:textId="77777777" w:rsidR="001B776B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Critical Notes</w:t>
      </w:r>
    </w:p>
    <w:p w14:paraId="558D0E30" w14:textId="77777777" w:rsidR="001B776B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Introit</w:t>
      </w:r>
      <w:bookmarkStart w:id="0" w:name="_GoBack_Kopie_1"/>
      <w:bookmarkEnd w:id="0"/>
      <w:r>
        <w:rPr>
          <w:i/>
          <w:iCs/>
          <w:lang w:val="en-GB"/>
        </w:rPr>
        <w:t xml:space="preserve"> </w:t>
      </w:r>
      <w:r>
        <w:rPr>
          <w:lang w:val="en-GB"/>
        </w:rPr>
        <w:t>1</w:t>
      </w:r>
    </w:p>
    <w:p w14:paraId="1F6618E3" w14:textId="77777777" w:rsidR="001B776B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W w:w="6882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1"/>
      </w:tblGrid>
      <w:tr w:rsidR="007B3C2C" w:rsidRPr="00ED00DF" w14:paraId="67DDA236" w14:textId="77777777" w:rsidTr="007B3C2C">
        <w:tc>
          <w:tcPr>
            <w:tcW w:w="2295" w:type="dxa"/>
          </w:tcPr>
          <w:p w14:paraId="2AD580F3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35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5BC0C4DD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T1</w:t>
            </w:r>
          </w:p>
        </w:tc>
        <w:tc>
          <w:tcPr>
            <w:tcW w:w="2291" w:type="dxa"/>
          </w:tcPr>
          <w:p w14:paraId="681AD155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honorere</w:t>
            </w:r>
            <w:r>
              <w:rPr>
                <w:szCs w:val="22"/>
                <w:lang w:val="en-GB"/>
              </w:rPr>
              <w:t xml:space="preserve"> (at page turn)</w:t>
            </w:r>
          </w:p>
        </w:tc>
      </w:tr>
      <w:tr w:rsidR="007B3C2C" w:rsidRPr="00ED00DF" w14:paraId="0BCE6546" w14:textId="77777777" w:rsidTr="007B3C2C">
        <w:tc>
          <w:tcPr>
            <w:tcW w:w="2295" w:type="dxa"/>
          </w:tcPr>
          <w:p w14:paraId="3CA4E6E1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53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–54</w:t>
            </w:r>
          </w:p>
        </w:tc>
        <w:tc>
          <w:tcPr>
            <w:tcW w:w="2296" w:type="dxa"/>
          </w:tcPr>
          <w:p w14:paraId="1D3A29D8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T2</w:t>
            </w:r>
          </w:p>
        </w:tc>
        <w:tc>
          <w:tcPr>
            <w:tcW w:w="2291" w:type="dxa"/>
          </w:tcPr>
          <w:p w14:paraId="28E24719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cuus</w:t>
            </w:r>
            <w:r>
              <w:rPr>
                <w:szCs w:val="22"/>
                <w:lang w:val="en-GB"/>
              </w:rPr>
              <w:t xml:space="preserve"> (at page turn)</w:t>
            </w:r>
          </w:p>
        </w:tc>
      </w:tr>
    </w:tbl>
    <w:p w14:paraId="080FE415" w14:textId="77777777" w:rsidR="001B776B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 xml:space="preserve">Introit </w:t>
      </w:r>
      <w:r>
        <w:rPr>
          <w:lang w:val="en-GB"/>
        </w:rPr>
        <w:t>2</w:t>
      </w:r>
    </w:p>
    <w:p w14:paraId="64ADAF33" w14:textId="77777777" w:rsidR="001B776B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W w:w="6882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1"/>
      </w:tblGrid>
      <w:tr w:rsidR="007B3C2C" w14:paraId="7A14C645" w14:textId="77777777" w:rsidTr="007B3C2C">
        <w:tc>
          <w:tcPr>
            <w:tcW w:w="2295" w:type="dxa"/>
          </w:tcPr>
          <w:p w14:paraId="762732DB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26–63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58D6FB03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1" w:type="dxa"/>
          </w:tcPr>
          <w:p w14:paraId="253EECF2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C3 clef</w:t>
            </w:r>
          </w:p>
        </w:tc>
      </w:tr>
    </w:tbl>
    <w:p w14:paraId="0A07346A" w14:textId="77777777" w:rsidR="001B776B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Directions and/or non-verbal signs</w:t>
      </w:r>
    </w:p>
    <w:tbl>
      <w:tblPr>
        <w:tblW w:w="6882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1"/>
      </w:tblGrid>
      <w:tr w:rsidR="007B3C2C" w:rsidRPr="00ED00DF" w14:paraId="023CA2AD" w14:textId="77777777" w:rsidTr="007B3C2C">
        <w:tc>
          <w:tcPr>
            <w:tcW w:w="2295" w:type="dxa"/>
          </w:tcPr>
          <w:p w14:paraId="517276FC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63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2F4B8F65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1" w:type="dxa"/>
          </w:tcPr>
          <w:p w14:paraId="337DF56A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GB"/>
              </w:rPr>
            </w:pPr>
            <w:r w:rsidRPr="008C1FA4">
              <w:rPr>
                <w:lang w:val="en-US"/>
              </w:rPr>
              <w:t>small stroke, indicating a correction by the scribe?</w:t>
            </w:r>
          </w:p>
        </w:tc>
      </w:tr>
    </w:tbl>
    <w:p w14:paraId="6B398A8B" w14:textId="77777777" w:rsidR="001B776B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Sequence</w:t>
      </w:r>
    </w:p>
    <w:p w14:paraId="1984E7D5" w14:textId="77777777" w:rsidR="001B776B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Variants in pitch and rhythm</w:t>
      </w:r>
    </w:p>
    <w:tbl>
      <w:tblPr>
        <w:tblW w:w="6882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1"/>
      </w:tblGrid>
      <w:tr w:rsidR="007B3C2C" w14:paraId="16319DC3" w14:textId="77777777" w:rsidTr="007B3C2C">
        <w:tc>
          <w:tcPr>
            <w:tcW w:w="2295" w:type="dxa"/>
          </w:tcPr>
          <w:p w14:paraId="1ABE836A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19C4335B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1" w:type="dxa"/>
          </w:tcPr>
          <w:p w14:paraId="7F771370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7B3C2C" w14:paraId="6D74D317" w14:textId="77777777" w:rsidTr="007B3C2C">
        <w:tc>
          <w:tcPr>
            <w:tcW w:w="2295" w:type="dxa"/>
          </w:tcPr>
          <w:p w14:paraId="087DEEE0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98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</w:tcPr>
          <w:p w14:paraId="6241C138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1" w:type="dxa"/>
          </w:tcPr>
          <w:p w14:paraId="4A6A5CBE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t>Sb-</w:t>
            </w:r>
            <w:r>
              <w:rPr>
                <w:i/>
                <w:iCs/>
              </w:rPr>
              <w:t>b</w:t>
            </w:r>
          </w:p>
        </w:tc>
      </w:tr>
    </w:tbl>
    <w:p w14:paraId="2232F11C" w14:textId="6DCC169E" w:rsidR="009806FB" w:rsidRPr="007B3C2C" w:rsidRDefault="00000000" w:rsidP="009806FB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W w:w="6882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1"/>
      </w:tblGrid>
      <w:tr w:rsidR="007B3C2C" w14:paraId="5DC3598D" w14:textId="77777777" w:rsidTr="007B3C2C">
        <w:tc>
          <w:tcPr>
            <w:tcW w:w="2295" w:type="dxa"/>
          </w:tcPr>
          <w:p w14:paraId="3215ACA9" w14:textId="51F5D7F4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  <w:r w:rsidRPr="009806FB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–25</w:t>
            </w:r>
            <w:r w:rsidRPr="009806FB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048DA33E" w14:textId="5F6A93A4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1" w:type="dxa"/>
          </w:tcPr>
          <w:p w14:paraId="78C2A1BA" w14:textId="702D2265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 w:rsidRPr="009806FB">
              <w:rPr>
                <w:i/>
                <w:iCs/>
                <w:szCs w:val="22"/>
                <w:lang w:val="en-GB"/>
              </w:rPr>
              <w:t>dilecti</w:t>
            </w:r>
            <w:r>
              <w:rPr>
                <w:szCs w:val="22"/>
                <w:lang w:val="en-GB"/>
              </w:rPr>
              <w:t xml:space="preserve"> (3 times)</w:t>
            </w:r>
          </w:p>
        </w:tc>
      </w:tr>
      <w:tr w:rsidR="007B3C2C" w14:paraId="370065FA" w14:textId="77777777" w:rsidTr="007B3C2C">
        <w:tc>
          <w:tcPr>
            <w:tcW w:w="2295" w:type="dxa"/>
          </w:tcPr>
          <w:p w14:paraId="3276FEEA" w14:textId="285A8233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  <w:r w:rsidRPr="009806FB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–21</w:t>
            </w:r>
            <w:r w:rsidRPr="009806FB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1A1E2456" w14:textId="4BA93F2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Ct1</w:t>
            </w:r>
          </w:p>
        </w:tc>
        <w:tc>
          <w:tcPr>
            <w:tcW w:w="2291" w:type="dxa"/>
          </w:tcPr>
          <w:p w14:paraId="60910883" w14:textId="0E8D7362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dilecti</w:t>
            </w:r>
          </w:p>
        </w:tc>
      </w:tr>
      <w:tr w:rsidR="007B3C2C" w14:paraId="1AAF8879" w14:textId="77777777" w:rsidTr="007B3C2C">
        <w:tc>
          <w:tcPr>
            <w:tcW w:w="2295" w:type="dxa"/>
          </w:tcPr>
          <w:p w14:paraId="28F741AB" w14:textId="46873280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  <w:r w:rsidRPr="009806FB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–22</w:t>
            </w:r>
          </w:p>
        </w:tc>
        <w:tc>
          <w:tcPr>
            <w:tcW w:w="2296" w:type="dxa"/>
          </w:tcPr>
          <w:p w14:paraId="309F0308" w14:textId="457DC1F9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Ct2</w:t>
            </w:r>
          </w:p>
        </w:tc>
        <w:tc>
          <w:tcPr>
            <w:tcW w:w="2291" w:type="dxa"/>
          </w:tcPr>
          <w:p w14:paraId="51112B1B" w14:textId="675F6B9C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dilecti</w:t>
            </w:r>
          </w:p>
        </w:tc>
      </w:tr>
      <w:tr w:rsidR="007B3C2C" w14:paraId="4387A4F0" w14:textId="77777777" w:rsidTr="007B3C2C">
        <w:tc>
          <w:tcPr>
            <w:tcW w:w="2295" w:type="dxa"/>
          </w:tcPr>
          <w:p w14:paraId="3BB3ED87" w14:textId="39F9B508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</w:t>
            </w:r>
            <w:r w:rsidRPr="009806FB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–23</w:t>
            </w:r>
            <w:r w:rsidRPr="009806FB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00AC1F46" w14:textId="3BA2D876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1" w:type="dxa"/>
          </w:tcPr>
          <w:p w14:paraId="20DFC4A5" w14:textId="52B0395B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dilecti</w:t>
            </w:r>
          </w:p>
        </w:tc>
      </w:tr>
      <w:tr w:rsidR="007B3C2C" w14:paraId="2D3554DD" w14:textId="77777777" w:rsidTr="007B3C2C">
        <w:tc>
          <w:tcPr>
            <w:tcW w:w="2295" w:type="dxa"/>
          </w:tcPr>
          <w:p w14:paraId="3DE69980" w14:textId="7A9F2D7F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  <w:r w:rsidRPr="009806FB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–23</w:t>
            </w:r>
            <w:r w:rsidRPr="009806FB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529B96E5" w14:textId="47A14970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1" w:type="dxa"/>
          </w:tcPr>
          <w:p w14:paraId="206DBE96" w14:textId="4D95314C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dilecti, dilecti</w:t>
            </w:r>
          </w:p>
        </w:tc>
      </w:tr>
      <w:tr w:rsidR="007B3C2C" w14:paraId="250A434B" w14:textId="77777777" w:rsidTr="007B3C2C">
        <w:tc>
          <w:tcPr>
            <w:tcW w:w="2295" w:type="dxa"/>
          </w:tcPr>
          <w:p w14:paraId="76C67625" w14:textId="73C6EE75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23–5</w:t>
            </w:r>
          </w:p>
        </w:tc>
        <w:tc>
          <w:tcPr>
            <w:tcW w:w="2296" w:type="dxa"/>
          </w:tcPr>
          <w:p w14:paraId="36AF51BE" w14:textId="31B6EC6D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1" w:type="dxa"/>
          </w:tcPr>
          <w:p w14:paraId="67EA5D4D" w14:textId="11C649D9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criminis</w:t>
            </w:r>
          </w:p>
        </w:tc>
      </w:tr>
      <w:tr w:rsidR="007B3C2C" w14:paraId="6AA7F4DF" w14:textId="77777777" w:rsidTr="007B3C2C">
        <w:tc>
          <w:tcPr>
            <w:tcW w:w="2295" w:type="dxa"/>
          </w:tcPr>
          <w:p w14:paraId="230CF6D8" w14:textId="32541DB6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70</w:t>
            </w:r>
            <w:r w:rsidRPr="009806FB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43667963" w14:textId="6004A0B6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1" w:type="dxa"/>
          </w:tcPr>
          <w:p w14:paraId="681E3A1A" w14:textId="6F911742" w:rsidR="007B3C2C" w:rsidRPr="00E125E0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 w:rsidRPr="00E125E0">
              <w:rPr>
                <w:i/>
                <w:iCs/>
                <w:szCs w:val="22"/>
                <w:lang w:val="en-GB"/>
              </w:rPr>
              <w:t>haec</w:t>
            </w:r>
          </w:p>
        </w:tc>
      </w:tr>
      <w:tr w:rsidR="007B3C2C" w14:paraId="3CA9F47C" w14:textId="77777777" w:rsidTr="007B3C2C">
        <w:tc>
          <w:tcPr>
            <w:tcW w:w="2295" w:type="dxa"/>
          </w:tcPr>
          <w:p w14:paraId="00258174" w14:textId="530C1675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71</w:t>
            </w:r>
            <w:r w:rsidRPr="00E125E0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39E3FA2F" w14:textId="00E9C15C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1" w:type="dxa"/>
          </w:tcPr>
          <w:p w14:paraId="2F968646" w14:textId="2C363956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haec</w:t>
            </w:r>
          </w:p>
        </w:tc>
      </w:tr>
      <w:tr w:rsidR="007B3C2C" w14:paraId="75345C28" w14:textId="77777777" w:rsidTr="007B3C2C">
        <w:tc>
          <w:tcPr>
            <w:tcW w:w="2295" w:type="dxa"/>
          </w:tcPr>
          <w:p w14:paraId="679D328F" w14:textId="5F655C2E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73</w:t>
            </w:r>
            <w:r w:rsidRPr="00E125E0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14A99814" w14:textId="4E8E375D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1" w:type="dxa"/>
          </w:tcPr>
          <w:p w14:paraId="1E24649B" w14:textId="3742638C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haec</w:t>
            </w:r>
          </w:p>
        </w:tc>
      </w:tr>
      <w:tr w:rsidR="007B3C2C" w14:paraId="2D914B41" w14:textId="77777777" w:rsidTr="007B3C2C">
        <w:tc>
          <w:tcPr>
            <w:tcW w:w="2295" w:type="dxa"/>
          </w:tcPr>
          <w:p w14:paraId="36518896" w14:textId="096D68D3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74</w:t>
            </w:r>
            <w:r w:rsidRPr="00E125E0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70F1A28E" w14:textId="509391DA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1" w:type="dxa"/>
          </w:tcPr>
          <w:p w14:paraId="7978E25F" w14:textId="08F1BA65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haec</w:t>
            </w:r>
          </w:p>
        </w:tc>
      </w:tr>
      <w:tr w:rsidR="007B3C2C" w14:paraId="0AD3948F" w14:textId="77777777" w:rsidTr="007B3C2C">
        <w:tc>
          <w:tcPr>
            <w:tcW w:w="2295" w:type="dxa"/>
          </w:tcPr>
          <w:p w14:paraId="68BD45D1" w14:textId="3FC23B1F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76</w:t>
            </w:r>
            <w:r w:rsidRPr="00E125E0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402C51D2" w14:textId="04F8DA3D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1" w:type="dxa"/>
          </w:tcPr>
          <w:p w14:paraId="16F3320B" w14:textId="3C886193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haec</w:t>
            </w:r>
          </w:p>
        </w:tc>
      </w:tr>
      <w:tr w:rsidR="007B3C2C" w14:paraId="288DB977" w14:textId="77777777" w:rsidTr="007B3C2C">
        <w:tc>
          <w:tcPr>
            <w:tcW w:w="2295" w:type="dxa"/>
          </w:tcPr>
          <w:p w14:paraId="7D8E3FDE" w14:textId="3379D176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76</w:t>
            </w:r>
            <w:r w:rsidRPr="00E125E0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553534AA" w14:textId="63657C26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1" w:type="dxa"/>
          </w:tcPr>
          <w:p w14:paraId="21B14416" w14:textId="571416AC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haec</w:t>
            </w:r>
          </w:p>
        </w:tc>
      </w:tr>
      <w:tr w:rsidR="007B3C2C" w14:paraId="4CE1D36A" w14:textId="77777777" w:rsidTr="007B3C2C">
        <w:tc>
          <w:tcPr>
            <w:tcW w:w="2295" w:type="dxa"/>
          </w:tcPr>
          <w:p w14:paraId="0F62F9A7" w14:textId="2C963C81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76</w:t>
            </w:r>
            <w:r w:rsidRPr="00E125E0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</w:tcPr>
          <w:p w14:paraId="63103C7B" w14:textId="1A9BFED3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1" w:type="dxa"/>
          </w:tcPr>
          <w:p w14:paraId="22E88277" w14:textId="38B6AF42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haec</w:t>
            </w:r>
          </w:p>
        </w:tc>
      </w:tr>
      <w:tr w:rsidR="007B3C2C" w14:paraId="0BF6613F" w14:textId="77777777" w:rsidTr="007B3C2C">
        <w:tc>
          <w:tcPr>
            <w:tcW w:w="2295" w:type="dxa"/>
          </w:tcPr>
          <w:p w14:paraId="23E9F6F1" w14:textId="29DBA068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77</w:t>
            </w:r>
            <w:r w:rsidRPr="00E125E0"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6" w:type="dxa"/>
          </w:tcPr>
          <w:p w14:paraId="61B3479A" w14:textId="3C6619BE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</w:t>
            </w:r>
          </w:p>
        </w:tc>
        <w:tc>
          <w:tcPr>
            <w:tcW w:w="2291" w:type="dxa"/>
          </w:tcPr>
          <w:p w14:paraId="58AD5082" w14:textId="536E4A98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haec</w:t>
            </w:r>
          </w:p>
        </w:tc>
      </w:tr>
      <w:tr w:rsidR="007B3C2C" w14:paraId="7CEBA1DE" w14:textId="77777777" w:rsidTr="007B3C2C">
        <w:tc>
          <w:tcPr>
            <w:tcW w:w="2295" w:type="dxa"/>
          </w:tcPr>
          <w:p w14:paraId="78DEAD83" w14:textId="1EE4C413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78</w:t>
            </w:r>
            <w:r w:rsidRPr="00E125E0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11B38609" w14:textId="4942C300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1" w:type="dxa"/>
          </w:tcPr>
          <w:p w14:paraId="6F21C0BA" w14:textId="49309E55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haec</w:t>
            </w:r>
          </w:p>
        </w:tc>
      </w:tr>
      <w:tr w:rsidR="007B3C2C" w14:paraId="018E281A" w14:textId="77777777" w:rsidTr="007B3C2C">
        <w:tc>
          <w:tcPr>
            <w:tcW w:w="2295" w:type="dxa"/>
          </w:tcPr>
          <w:p w14:paraId="4ECB4128" w14:textId="796ED514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158</w:t>
            </w:r>
            <w:r w:rsidRPr="00E125E0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–160</w:t>
            </w:r>
            <w:r w:rsidRPr="00E125E0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668F69AE" w14:textId="2BF14A11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1" w:type="dxa"/>
          </w:tcPr>
          <w:p w14:paraId="01CF1CBD" w14:textId="7CFD16D9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erroneously</w:t>
            </w:r>
          </w:p>
        </w:tc>
      </w:tr>
      <w:tr w:rsidR="007B3C2C" w14:paraId="66ABF8B9" w14:textId="77777777" w:rsidTr="007B3C2C">
        <w:tc>
          <w:tcPr>
            <w:tcW w:w="2295" w:type="dxa"/>
          </w:tcPr>
          <w:p w14:paraId="5BA1FA0E" w14:textId="675F0F4C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158</w:t>
            </w:r>
            <w:r w:rsidRPr="00E125E0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–159</w:t>
            </w:r>
            <w:r w:rsidRPr="00E125E0"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6" w:type="dxa"/>
          </w:tcPr>
          <w:p w14:paraId="7002C3B9" w14:textId="15B8718E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1" w:type="dxa"/>
          </w:tcPr>
          <w:p w14:paraId="7CD085DA" w14:textId="14628CB4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lastRenderedPageBreak/>
              <w:t>appropinquabat</w:t>
            </w:r>
          </w:p>
        </w:tc>
      </w:tr>
      <w:tr w:rsidR="007B3C2C" w14:paraId="7114CE92" w14:textId="77777777" w:rsidTr="007B3C2C">
        <w:tc>
          <w:tcPr>
            <w:tcW w:w="2295" w:type="dxa"/>
          </w:tcPr>
          <w:p w14:paraId="4AAB7EF1" w14:textId="34BFCA4C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159</w:t>
            </w:r>
            <w:r w:rsidRPr="00E125E0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–160</w:t>
            </w:r>
            <w:r w:rsidRPr="00E125E0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3031C34F" w14:textId="3CC09243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1" w:type="dxa"/>
          </w:tcPr>
          <w:p w14:paraId="2F0BC1C1" w14:textId="790AF81F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appropinquabat</w:t>
            </w:r>
          </w:p>
        </w:tc>
      </w:tr>
      <w:tr w:rsidR="007B3C2C" w14:paraId="12A84B18" w14:textId="77777777" w:rsidTr="007B3C2C">
        <w:tc>
          <w:tcPr>
            <w:tcW w:w="2295" w:type="dxa"/>
          </w:tcPr>
          <w:p w14:paraId="397F3B8A" w14:textId="3F8ECF92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160</w:t>
            </w:r>
            <w:r w:rsidRPr="00E125E0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–161</w:t>
            </w:r>
            <w:r w:rsidRPr="00E125E0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</w:tcPr>
          <w:p w14:paraId="611BECDB" w14:textId="64BDE629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1" w:type="dxa"/>
          </w:tcPr>
          <w:p w14:paraId="33C47424" w14:textId="34DDB719" w:rsidR="007B3C2C" w:rsidRDefault="007B3C2C" w:rsidP="009806FB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appropinquabat</w:t>
            </w:r>
          </w:p>
        </w:tc>
      </w:tr>
    </w:tbl>
    <w:p w14:paraId="6010C9EB" w14:textId="77777777" w:rsidR="001B776B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Tract</w:t>
      </w:r>
    </w:p>
    <w:p w14:paraId="7F1F2558" w14:textId="77777777" w:rsidR="001B776B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W w:w="6882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1"/>
      </w:tblGrid>
      <w:tr w:rsidR="007B3C2C" w14:paraId="50D7F819" w14:textId="77777777" w:rsidTr="007B3C2C">
        <w:tc>
          <w:tcPr>
            <w:tcW w:w="2295" w:type="dxa"/>
          </w:tcPr>
          <w:p w14:paraId="68E88D2A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t>79</w:t>
            </w:r>
            <w:r>
              <w:rPr>
                <w:vertAlign w:val="subscript"/>
              </w:rPr>
              <w:t>1</w:t>
            </w:r>
            <w:r>
              <w:t>–84</w:t>
            </w:r>
          </w:p>
        </w:tc>
        <w:tc>
          <w:tcPr>
            <w:tcW w:w="2296" w:type="dxa"/>
          </w:tcPr>
          <w:p w14:paraId="3C7C6930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1" w:type="dxa"/>
          </w:tcPr>
          <w:p w14:paraId="174F1B53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F3 clef</w:t>
            </w:r>
          </w:p>
        </w:tc>
      </w:tr>
      <w:tr w:rsidR="007B3C2C" w14:paraId="3B0CE43A" w14:textId="77777777" w:rsidTr="007B3C2C">
        <w:tc>
          <w:tcPr>
            <w:tcW w:w="2295" w:type="dxa"/>
          </w:tcPr>
          <w:p w14:paraId="0855B2B9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87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–93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5AB61C4D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1" w:type="dxa"/>
          </w:tcPr>
          <w:p w14:paraId="23BD9514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C4 clef</w:t>
            </w:r>
          </w:p>
        </w:tc>
      </w:tr>
      <w:tr w:rsidR="007B3C2C" w14:paraId="43076D36" w14:textId="77777777" w:rsidTr="007B3C2C">
        <w:tc>
          <w:tcPr>
            <w:tcW w:w="2295" w:type="dxa"/>
          </w:tcPr>
          <w:p w14:paraId="789C553E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182–194</w:t>
            </w:r>
          </w:p>
        </w:tc>
        <w:tc>
          <w:tcPr>
            <w:tcW w:w="2296" w:type="dxa"/>
          </w:tcPr>
          <w:p w14:paraId="207F1300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1" w:type="dxa"/>
          </w:tcPr>
          <w:p w14:paraId="57FA93DD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t>C4 clef</w:t>
            </w:r>
          </w:p>
        </w:tc>
      </w:tr>
    </w:tbl>
    <w:p w14:paraId="0EF587FD" w14:textId="77777777" w:rsidR="001B776B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Staff signatures</w:t>
      </w:r>
    </w:p>
    <w:tbl>
      <w:tblPr>
        <w:tblW w:w="6882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1"/>
      </w:tblGrid>
      <w:tr w:rsidR="007B3C2C" w14:paraId="03B26F6A" w14:textId="77777777" w:rsidTr="007B3C2C">
        <w:tc>
          <w:tcPr>
            <w:tcW w:w="2295" w:type="dxa"/>
          </w:tcPr>
          <w:p w14:paraId="7C6EA071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–23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6" w:type="dxa"/>
          </w:tcPr>
          <w:p w14:paraId="3B0DFD59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1" w:type="dxa"/>
          </w:tcPr>
          <w:p w14:paraId="47E3A80A" w14:textId="67FEDC56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7B3C2C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B3C2C" w14:paraId="4AE61483" w14:textId="77777777" w:rsidTr="007B3C2C">
        <w:tc>
          <w:tcPr>
            <w:tcW w:w="2295" w:type="dxa"/>
          </w:tcPr>
          <w:p w14:paraId="6F68D892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–23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</w:tcPr>
          <w:p w14:paraId="2449598B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1" w:type="dxa"/>
          </w:tcPr>
          <w:p w14:paraId="7EACEBFC" w14:textId="09A3564D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7B3C2C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B3C2C" w14:paraId="5F2A4FE6" w14:textId="77777777" w:rsidTr="007B3C2C">
        <w:tc>
          <w:tcPr>
            <w:tcW w:w="2295" w:type="dxa"/>
          </w:tcPr>
          <w:p w14:paraId="77ADCA11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–28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6" w:type="dxa"/>
          </w:tcPr>
          <w:p w14:paraId="612DDE44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1" w:type="dxa"/>
          </w:tcPr>
          <w:p w14:paraId="2E1E658B" w14:textId="143768A2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additional 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 w:rsidRPr="007B3C2C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B3C2C" w:rsidRPr="00ED00DF" w14:paraId="6409F2C9" w14:textId="77777777" w:rsidTr="007B3C2C">
        <w:tc>
          <w:tcPr>
            <w:tcW w:w="2295" w:type="dxa"/>
          </w:tcPr>
          <w:p w14:paraId="7548128D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57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–78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6" w:type="dxa"/>
          </w:tcPr>
          <w:p w14:paraId="68FCAFEB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1" w:type="dxa"/>
          </w:tcPr>
          <w:p w14:paraId="2E9D4FC5" w14:textId="4BD72D4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rFonts w:eastAsia="Segoe UI" w:cs="Tahoma"/>
                <w:szCs w:val="22"/>
                <w:lang w:val="en-GB"/>
              </w:rPr>
              <w:t xml:space="preserve">lower and upper </w:t>
            </w: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7B3C2C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6CB3E807" w14:textId="77777777" w:rsidR="001B776B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Communion</w:t>
      </w:r>
    </w:p>
    <w:p w14:paraId="4CD93AAB" w14:textId="77777777" w:rsidR="001B776B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Variants in pitch and rhythm</w:t>
      </w:r>
    </w:p>
    <w:tbl>
      <w:tblPr>
        <w:tblW w:w="6882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1"/>
      </w:tblGrid>
      <w:tr w:rsidR="007B3C2C" w14:paraId="513B91C1" w14:textId="77777777" w:rsidTr="007B3C2C">
        <w:tc>
          <w:tcPr>
            <w:tcW w:w="2295" w:type="dxa"/>
          </w:tcPr>
          <w:p w14:paraId="44ACA224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41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</w:tcPr>
          <w:p w14:paraId="2DD507C3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1" w:type="dxa"/>
          </w:tcPr>
          <w:p w14:paraId="2EE2E36D" w14:textId="77777777" w:rsidR="007B3C2C" w:rsidRDefault="007B3C2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Sb-</w:t>
            </w:r>
            <w:r>
              <w:rPr>
                <w:i/>
                <w:iCs/>
                <w:szCs w:val="22"/>
                <w:lang w:val="en-GB"/>
              </w:rPr>
              <w:t>c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Mi-rest</w:t>
            </w:r>
          </w:p>
        </w:tc>
      </w:tr>
    </w:tbl>
    <w:p w14:paraId="75538C0D" w14:textId="77777777" w:rsidR="001B776B" w:rsidRDefault="00000000">
      <w:pPr>
        <w:pStyle w:val="berschrift2"/>
        <w:numPr>
          <w:ilvl w:val="2"/>
          <w:numId w:val="1"/>
        </w:numPr>
        <w:rPr>
          <w:lang w:val="en-GB"/>
        </w:rPr>
      </w:pPr>
      <w:r>
        <w:rPr>
          <w:lang w:val="en-GB"/>
        </w:rPr>
        <w:t>Remarks</w:t>
      </w:r>
    </w:p>
    <w:p w14:paraId="666883E6" w14:textId="3C36D441" w:rsidR="001B776B" w:rsidRPr="007B3C2C" w:rsidRDefault="00000000" w:rsidP="00EA149F">
      <w:pPr>
        <w:pStyle w:val="Textkrper"/>
        <w:rPr>
          <w:lang w:val="en-GB"/>
        </w:rPr>
      </w:pPr>
      <w:r>
        <w:rPr>
          <w:lang w:val="en-GB"/>
        </w:rPr>
        <w:t xml:space="preserve">In </w:t>
      </w:r>
      <w:r w:rsidR="000451E6">
        <w:rPr>
          <w:lang w:val="en-GB"/>
        </w:rPr>
        <w:t xml:space="preserve">v. 1 </w:t>
      </w:r>
      <w:r>
        <w:rPr>
          <w:lang w:val="en-GB"/>
        </w:rPr>
        <w:t xml:space="preserve">of the Tract, the </w:t>
      </w:r>
      <w:r w:rsidR="007B3C2C">
        <w:rPr>
          <w:lang w:val="en-GB"/>
        </w:rPr>
        <w:t xml:space="preserve">text </w:t>
      </w:r>
      <w:r>
        <w:rPr>
          <w:lang w:val="en-GB"/>
        </w:rPr>
        <w:t xml:space="preserve">incipit </w:t>
      </w:r>
      <w:r>
        <w:rPr>
          <w:i/>
          <w:iCs/>
          <w:lang w:val="en-GB"/>
        </w:rPr>
        <w:t xml:space="preserve">Adieu mes amour </w:t>
      </w:r>
      <w:r>
        <w:rPr>
          <w:lang w:val="en-GB"/>
        </w:rPr>
        <w:t>is written in red ink.</w:t>
      </w:r>
    </w:p>
    <w:sectPr w:rsidR="001B776B" w:rsidRPr="007B3C2C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0">
    <w:panose1 w:val="020B0604020202020204"/>
    <w:charset w:val="01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F1FDF"/>
    <w:multiLevelType w:val="multilevel"/>
    <w:tmpl w:val="C4BAAE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DAC53F8"/>
    <w:multiLevelType w:val="multilevel"/>
    <w:tmpl w:val="475AAC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A101672"/>
    <w:multiLevelType w:val="multilevel"/>
    <w:tmpl w:val="8638B120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0" w:hAnsi="0" w:cs="0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0" w:hAnsi="0" w:cs="0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0" w:hAnsi="0" w:cs="0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0" w:hAnsi="0" w:cs="0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0" w:hAnsi="0" w:cs="0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0" w:hAnsi="0" w:cs="0" w:hint="default"/>
      </w:rPr>
    </w:lvl>
  </w:abstractNum>
  <w:num w:numId="1" w16cid:durableId="85468571">
    <w:abstractNumId w:val="0"/>
  </w:num>
  <w:num w:numId="2" w16cid:durableId="341399362">
    <w:abstractNumId w:val="2"/>
  </w:num>
  <w:num w:numId="3" w16cid:durableId="1503543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defaultTabStop w:val="284"/>
  <w:autoHyphenation/>
  <w:hyphenationZone w:val="425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776B"/>
    <w:rsid w:val="000451E6"/>
    <w:rsid w:val="00094DE5"/>
    <w:rsid w:val="001B776B"/>
    <w:rsid w:val="002A120B"/>
    <w:rsid w:val="007B3C2C"/>
    <w:rsid w:val="008C1FA4"/>
    <w:rsid w:val="008F1997"/>
    <w:rsid w:val="009733D7"/>
    <w:rsid w:val="009806FB"/>
    <w:rsid w:val="00AB7C3E"/>
    <w:rsid w:val="00E125E0"/>
    <w:rsid w:val="00EA149F"/>
    <w:rsid w:val="00ED00DF"/>
    <w:rsid w:val="00FB4744"/>
    <w:rsid w:val="00FF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FE6EC2"/>
  <w15:docId w15:val="{00AA01D7-5A06-3D4E-A81D-707CC9F28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Listenabsatz">
    <w:name w:val="List Paragraph"/>
    <w:basedOn w:val="Standard"/>
    <w:uiPriority w:val="34"/>
    <w:qFormat/>
    <w:rsid w:val="009806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1141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69</cp:revision>
  <cp:lastPrinted>2019-11-13T08:44:00Z</cp:lastPrinted>
  <dcterms:created xsi:type="dcterms:W3CDTF">2024-02-08T11:39:00Z</dcterms:created>
  <dcterms:modified xsi:type="dcterms:W3CDTF">2025-11-27T13:56:00Z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